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A4AFD" w14:textId="77777777" w:rsidR="008A236D" w:rsidRPr="00916661" w:rsidRDefault="008A236D" w:rsidP="00916661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00DB9292" w14:textId="77777777" w:rsidR="008A236D" w:rsidRPr="00916661" w:rsidRDefault="008A236D" w:rsidP="00916661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916661">
        <w:rPr>
          <w:rFonts w:cs="Times New Roman"/>
          <w:b/>
          <w:sz w:val="20"/>
          <w:szCs w:val="20"/>
          <w:lang w:val="kk-KZ"/>
        </w:rPr>
        <w:t>САХОВА Акнур Акжоловна,</w:t>
      </w:r>
    </w:p>
    <w:p w14:paraId="0292A989" w14:textId="77777777" w:rsidR="008A236D" w:rsidRPr="00916661" w:rsidRDefault="008A236D" w:rsidP="00916661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916661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химия және биология пәндері мұғалімі.</w:t>
      </w:r>
    </w:p>
    <w:p w14:paraId="1129CDA2" w14:textId="77777777" w:rsidR="00916661" w:rsidRPr="00916661" w:rsidRDefault="00916661" w:rsidP="00916661">
      <w:pPr>
        <w:spacing w:after="0"/>
        <w:ind w:firstLine="709"/>
        <w:jc w:val="center"/>
        <w:rPr>
          <w:rFonts w:cs="Times New Roman"/>
          <w:b/>
          <w:sz w:val="20"/>
          <w:szCs w:val="20"/>
          <w:lang w:val="kk-KZ"/>
        </w:rPr>
      </w:pPr>
    </w:p>
    <w:p w14:paraId="6A710D45" w14:textId="25A5B860" w:rsidR="00BB643E" w:rsidRPr="00916661" w:rsidRDefault="00916661" w:rsidP="00916661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916661">
        <w:rPr>
          <w:rFonts w:cs="Times New Roman"/>
          <w:b/>
          <w:bCs/>
          <w:sz w:val="20"/>
          <w:szCs w:val="20"/>
        </w:rPr>
        <w:t>ОПЫТЫ С БУДУЩИМ: АПРОБАЦИЯ АВТОРСКОЙ ПРОГРАММЫ «ХИМИЯ И БИОЛОГИЯ БУДУЩЕГО: НАНОТЕХНОЛОГИИ И БИОИНЖЕНЕРИЯ» В 10 КЛАССЕ ОБЩЕОБРАЗОВАТЕЛЬНОЙ ШКОЛЫ</w:t>
      </w:r>
    </w:p>
    <w:p w14:paraId="05B13F05" w14:textId="77777777" w:rsidR="00BB643E" w:rsidRPr="00916661" w:rsidRDefault="00BB643E" w:rsidP="00916661">
      <w:pPr>
        <w:spacing w:after="0"/>
        <w:ind w:firstLine="709"/>
        <w:jc w:val="center"/>
        <w:rPr>
          <w:rFonts w:cs="Times New Roman"/>
          <w:i/>
          <w:iCs/>
          <w:sz w:val="20"/>
          <w:szCs w:val="20"/>
        </w:rPr>
      </w:pPr>
    </w:p>
    <w:p w14:paraId="3D0E3401" w14:textId="06E5B34D" w:rsidR="00BB643E" w:rsidRPr="00916661" w:rsidRDefault="00BB643E" w:rsidP="00916661">
      <w:pPr>
        <w:spacing w:after="0"/>
        <w:ind w:firstLine="708"/>
        <w:jc w:val="both"/>
        <w:outlineLvl w:val="1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Аннотация. </w:t>
      </w:r>
      <w:r w:rsidRPr="00916661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В статье представлены результаты апробации авторской образовательной программы «Химия и биология будущего: нанотехнологии и биоинженерия» для учащихся 10 классов. Программа направлена на формирование интереса к современным достижениям естественных наук, развитие межпредметных связей, исследовательского мышления и проектной деятельности. Раскрываются цели и структура курса, методы и формы работы, приведены результаты обратной связи и анализа учебной мотивации школьников. Делается вывод о целесообразности внедрения программы в практику профильного и предпрофильного обучения.</w:t>
      </w:r>
    </w:p>
    <w:p w14:paraId="6F8B8152" w14:textId="619EFB29" w:rsidR="00BB643E" w:rsidRPr="00916661" w:rsidRDefault="00BB643E" w:rsidP="00916661">
      <w:pPr>
        <w:spacing w:after="0"/>
        <w:ind w:firstLine="708"/>
        <w:jc w:val="both"/>
        <w:outlineLvl w:val="1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proofErr w:type="gramStart"/>
      <w:r w:rsidRPr="0091666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Ключевые слова: </w:t>
      </w:r>
      <w:r w:rsidRPr="00916661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естественно-научное образование, нанотехнологии, биоинженерия, исследовательская деятельность, проектный метод, профориентация, химия, биология, научное мышление, образовательная программа</w:t>
      </w:r>
      <w:proofErr w:type="gramEnd"/>
    </w:p>
    <w:p w14:paraId="3FF065E4" w14:textId="10AA47A7" w:rsidR="00BB643E" w:rsidRPr="00916661" w:rsidRDefault="00BB643E" w:rsidP="0091666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Современное образование должно идти в ногу со временем, а иногда и немного опережать его - особенно когда речь идёт о формировании научного мировоззрения и подготовке школьников к жизни в высокотехнологичном мире. Именно с этой идеей я разработала авторскую программу </w:t>
      </w:r>
      <w:r w:rsidRPr="0091666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«Химия и биология будущего: нанотехнологии и биоинженерия»</w:t>
      </w: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рассчитанную на учащихся 10 классов. Цель программы - расширение представлений школьников о современном состоянии и перспективах развития естественных наук, повышение их мотивации к изучению химии и биологии, развитие исследовательских и проектных компетенций.</w:t>
      </w:r>
    </w:p>
    <w:p w14:paraId="0481C542" w14:textId="71C2345F" w:rsidR="00BB643E" w:rsidRPr="00916661" w:rsidRDefault="00BB643E" w:rsidP="0091666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Программа включает в себя </w:t>
      </w:r>
      <w:r w:rsidRPr="0091666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34 тематических занятий</w:t>
      </w: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охватывающих широкий круг вопросов: от истории нанонауки до современных методов генной инженерии, от синтетической биологии до биоэтики. Особое внимание в структуре программы уделяется практико-ориентированным заданиям, проектной деятельности и работе с актуальной научной информацией.</w:t>
      </w:r>
    </w:p>
    <w:p w14:paraId="017917E6" w14:textId="5539A2DA" w:rsidR="00BB643E" w:rsidRPr="00916661" w:rsidRDefault="00BB643E" w:rsidP="0091666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Апробация программы проводилась в течение учебного года на базе общеобразовательной школы. В ней приняли участие две группы учащихся 10 класса, проявлявшие интерес к </w:t>
      </w:r>
      <w:proofErr w:type="gramStart"/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естественно-научным</w:t>
      </w:r>
      <w:proofErr w:type="gramEnd"/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дисциплинам. Формат реализации - внеурочная деятельность, интегрированная с элективными занятиями по химии и биологии. Основу содержания составили мини-лекции с мультимедийным сопровождением, работа с научно-популярными текстами, просмотр видеоматериалов, практикумы, деловые игры и групповые проекты.</w:t>
      </w:r>
    </w:p>
    <w:p w14:paraId="1D967865" w14:textId="34E379BB" w:rsidR="00BB643E" w:rsidRPr="00916661" w:rsidRDefault="00BB643E" w:rsidP="00916661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Программа строится на </w:t>
      </w:r>
      <w:r w:rsidRPr="0091666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межпредметном подходе</w:t>
      </w: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что, по отзывам учащихся и педагогов, стало одним из её главных достоинств. Ученики увидели, как тесно связаны между собой химия, биология, физика, медицина и инженерия. Мы не просто говорили о наночастицах - мы обсуждали, как их используют в медицине, как создаются наноматериалы для защиты окружающей среды, как редактирование генома открывает новые возможности в борьбе с наследственными заболеваниями. Таким образом, ученики смогли рассматривать научные темы </w:t>
      </w:r>
      <w:r w:rsidRPr="0091666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 в отрыве от жизни</w:t>
      </w: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а как реальную часть современного мира.</w:t>
      </w:r>
    </w:p>
    <w:p w14:paraId="30958A1E" w14:textId="77777777" w:rsidR="00BB643E" w:rsidRPr="00916661" w:rsidRDefault="00BB643E" w:rsidP="00916661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 ходе апробации были проведены входное и итоговое анкетирование учащихся. Оно показало, что:</w:t>
      </w:r>
    </w:p>
    <w:p w14:paraId="73E0748E" w14:textId="77777777" w:rsidR="00BB643E" w:rsidRPr="00916661" w:rsidRDefault="00BB643E" w:rsidP="0091666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89% участников отметили рост интереса к химии и биологии;</w:t>
      </w:r>
    </w:p>
    <w:p w14:paraId="04E45101" w14:textId="77777777" w:rsidR="00BB643E" w:rsidRPr="00916661" w:rsidRDefault="00BB643E" w:rsidP="0091666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75% учеников заявили, что теперь видят практическое применение школьных знаний;</w:t>
      </w:r>
    </w:p>
    <w:p w14:paraId="46045453" w14:textId="77777777" w:rsidR="00BB643E" w:rsidRPr="00916661" w:rsidRDefault="00BB643E" w:rsidP="0091666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67% всерьёз задумались о выборе профессии в сфере науки и технологий.</w:t>
      </w:r>
    </w:p>
    <w:p w14:paraId="2F23E080" w14:textId="399F0A7E" w:rsidR="00BB643E" w:rsidRPr="00916661" w:rsidRDefault="00BB643E" w:rsidP="00916661">
      <w:pPr>
        <w:spacing w:after="0"/>
        <w:ind w:firstLine="36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Кроме того, наблюдалось увеличение учебной мотивации и активности на профильных уроках. Ученики стали чаще задавать вопросы, проявлять инициативу, предлагать идеи для проектов. В рамках курса они реализовали </w:t>
      </w:r>
      <w:r w:rsidRPr="0091666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8 мини-проектов</w:t>
      </w: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в числе которых - модель </w:t>
      </w:r>
      <w:proofErr w:type="spellStart"/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нанофильтра</w:t>
      </w:r>
      <w:proofErr w:type="spellEnd"/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для воды, плакат «Эволюция микроскопии», интерактивная презентация по CRISPR-технологиям, стенгазета о биоэтике.</w:t>
      </w:r>
    </w:p>
    <w:p w14:paraId="0E685B01" w14:textId="77777777" w:rsidR="00BB643E" w:rsidRPr="00916661" w:rsidRDefault="00BB643E" w:rsidP="0091666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Огромное значение в ходе апробации имела </w:t>
      </w:r>
      <w:r w:rsidRPr="0091666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этическая составляющая программы</w:t>
      </w: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Мы обсуждали, допустимо ли изменять геном человека, каковы риски биоинженерии, где границы вмешательства в природу. Эти разговоры, по словам самих учащихся, «заставили по-настоящему задуматься», а также способствовали формированию ценностного отношения к науке и её роли в обществе.</w:t>
      </w:r>
    </w:p>
    <w:p w14:paraId="5477FA4C" w14:textId="77777777" w:rsidR="00BB643E" w:rsidRPr="00916661" w:rsidRDefault="00BB643E" w:rsidP="0091666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По результатам апробации я могу сделать вывод: программа «Химия и биология будущего» действительно работает как </w:t>
      </w:r>
      <w:r w:rsidRPr="0091666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инструмент научного просвещения, мотивации и профориентации</w:t>
      </w: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Она не только расширяет кругозор учащихся, но и помогает им сформировать личную траекторию развития, основанную на понимании современных научных процессов.</w:t>
      </w:r>
    </w:p>
    <w:p w14:paraId="238224E0" w14:textId="11C4DED8" w:rsidR="00BB643E" w:rsidRPr="00916661" w:rsidRDefault="00BB643E" w:rsidP="00916661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91666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Учитывая полученный опыт, считаю целесообразным рекомендовать данную программу для включения в сетку элективных курсов, внеурочной деятельности, а также как основу для школьных научных обществ, тематических недель науки и проектной работы.</w:t>
      </w:r>
    </w:p>
    <w:p w14:paraId="1E678E6B" w14:textId="2B164E41" w:rsidR="00BB643E" w:rsidRPr="00916661" w:rsidRDefault="00BB643E" w:rsidP="00916661">
      <w:pPr>
        <w:spacing w:after="0"/>
        <w:jc w:val="center"/>
        <w:outlineLvl w:val="1"/>
        <w:rPr>
          <w:rFonts w:eastAsia="Times New Roman" w:cs="Times New Roman"/>
          <w:b/>
          <w:bCs/>
          <w:sz w:val="20"/>
          <w:szCs w:val="20"/>
          <w:lang w:val="kk-KZ" w:eastAsia="ru-RU"/>
        </w:rPr>
      </w:pPr>
      <w:r w:rsidRPr="0091666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Список </w:t>
      </w:r>
      <w:proofErr w:type="gramStart"/>
      <w:r w:rsidRPr="00916661">
        <w:rPr>
          <w:rFonts w:eastAsia="Times New Roman" w:cs="Times New Roman"/>
          <w:b/>
          <w:bCs/>
          <w:sz w:val="20"/>
          <w:szCs w:val="20"/>
          <w:lang w:eastAsia="ru-RU"/>
        </w:rPr>
        <w:t>Интернет-источников</w:t>
      </w:r>
      <w:proofErr w:type="gramEnd"/>
    </w:p>
    <w:p w14:paraId="05CF6D53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6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https://socialmag.info</w:t>
        </w:r>
        <w:proofErr w:type="gramStart"/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/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К</w:t>
      </w:r>
      <w:proofErr w:type="gramEnd"/>
      <w:r w:rsidR="00BB643E" w:rsidRPr="00916661">
        <w:rPr>
          <w:rFonts w:eastAsia="Times New Roman" w:cs="Times New Roman"/>
          <w:sz w:val="20"/>
          <w:szCs w:val="20"/>
          <w:lang w:eastAsia="ru-RU"/>
        </w:rPr>
        <w:t>ак биотехнологии изменят мир в ближайшем будущем</w:t>
      </w:r>
    </w:p>
    <w:p w14:paraId="01A1C373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7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https://infolesson.kz/nanobiotehnologii-v-sovremennom-mire-biotehnologii-v-medicine-363720.html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BB643E" w:rsidRPr="00916661">
        <w:rPr>
          <w:rFonts w:eastAsia="Times New Roman" w:cs="Times New Roman"/>
          <w:sz w:val="20"/>
          <w:szCs w:val="20"/>
          <w:lang w:eastAsia="ru-RU"/>
        </w:rPr>
        <w:t>Нанобиотехнологии</w:t>
      </w:r>
      <w:proofErr w:type="spellEnd"/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в современном мире. Биотехнологии в медицине.</w:t>
      </w:r>
    </w:p>
    <w:p w14:paraId="35D3D264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8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https://otherreferats.allbest.ru/manufacture/00151956_0.html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Нан</w:t>
      </w:r>
      <w:proofErr w:type="gramStart"/>
      <w:r w:rsidR="00BB643E" w:rsidRPr="00916661">
        <w:rPr>
          <w:rFonts w:eastAsia="Times New Roman" w:cs="Times New Roman"/>
          <w:sz w:val="20"/>
          <w:szCs w:val="20"/>
          <w:lang w:eastAsia="ru-RU"/>
        </w:rPr>
        <w:t>о-</w:t>
      </w:r>
      <w:proofErr w:type="gramEnd"/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и биотехнологии</w:t>
      </w:r>
    </w:p>
    <w:p w14:paraId="1A3B2857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9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https://him.1sept.ru/article.php?ID=200900102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Химическая технология - Биотехнология – Нанотехнология</w:t>
      </w:r>
    </w:p>
    <w:p w14:paraId="6A8740A8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0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https://startupjedi.vc/ru/content/biologiya-budushchego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Биология будущего</w:t>
      </w:r>
    </w:p>
    <w:p w14:paraId="61C86FEE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1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https://iccrna.kz/medicine/budushhee-medicziny-nanotehnologii-i-bioinzheneriya/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Будущее медицины: нанотехнологии и биоинженерия</w:t>
      </w:r>
    </w:p>
    <w:p w14:paraId="617AE3D0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2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https://spravochnick.ru/innovacionnyy_menedzhment/nano-_bio-_informacionnye_kognitivnye_tehnologii/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4282810C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3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https://www.kommersant.ru/doc/5281557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Химия: элементы будущего</w:t>
      </w:r>
    </w:p>
    <w:p w14:paraId="239D8513" w14:textId="77777777" w:rsidR="00BB643E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4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https://www.trv-science.ru/2021/12/chto-takoe-biotexnologiya-i-pochemu-eto-nauka-budushhego/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Что такое биотехнология и почему это наука будущего?</w:t>
      </w:r>
    </w:p>
    <w:p w14:paraId="30586345" w14:textId="2C036754" w:rsidR="00F12C76" w:rsidRPr="00916661" w:rsidRDefault="007A6C44" w:rsidP="0091666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5" w:history="1">
        <w:r w:rsidR="00BB643E" w:rsidRPr="0091666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https://club216357883.orgs.biz/</w:t>
        </w:r>
      </w:hyperlink>
      <w:r w:rsidR="00BB643E" w:rsidRPr="00916661">
        <w:rPr>
          <w:rFonts w:eastAsia="Times New Roman" w:cs="Times New Roman"/>
          <w:sz w:val="20"/>
          <w:szCs w:val="20"/>
          <w:lang w:eastAsia="ru-RU"/>
        </w:rPr>
        <w:t xml:space="preserve"> Звезда будущего "Биоинженерия и химические технологии</w:t>
      </w:r>
    </w:p>
    <w:sectPr w:rsidR="00F12C76" w:rsidRPr="009166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84EF1"/>
    <w:multiLevelType w:val="multilevel"/>
    <w:tmpl w:val="904A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9F"/>
    <w:rsid w:val="00157E3C"/>
    <w:rsid w:val="005F0D78"/>
    <w:rsid w:val="006C0B77"/>
    <w:rsid w:val="007A6C44"/>
    <w:rsid w:val="008242FF"/>
    <w:rsid w:val="00870751"/>
    <w:rsid w:val="008A236D"/>
    <w:rsid w:val="00916661"/>
    <w:rsid w:val="00922C48"/>
    <w:rsid w:val="00B915B7"/>
    <w:rsid w:val="00BB643E"/>
    <w:rsid w:val="00E00B7A"/>
    <w:rsid w:val="00E4769F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3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6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6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6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6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6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6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6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69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769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76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76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76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76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7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6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6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76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6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69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76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64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3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6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6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6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6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6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6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6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69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769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76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76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76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76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7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6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6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76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6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69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76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6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herreferats.allbest.ru/manufacture/00151956_0.html" TargetMode="External"/><Relationship Id="rId13" Type="http://schemas.openxmlformats.org/officeDocument/2006/relationships/hyperlink" Target="https://www.kommersant.ru/doc/52815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lesson.kz/nanobiotehnologii-v-sovremennom-mire-biotehnologii-v-medicine-363720.html" TargetMode="External"/><Relationship Id="rId12" Type="http://schemas.openxmlformats.org/officeDocument/2006/relationships/hyperlink" Target="https://spravochnick.ru/innovacionnyy_menedzhment/nano-_bio-_informacionnye_kognitivnye_tehnologi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cialmag.info/" TargetMode="External"/><Relationship Id="rId11" Type="http://schemas.openxmlformats.org/officeDocument/2006/relationships/hyperlink" Target="https://iccrna.kz/medicine/budushhee-medicziny-nanotehnologii-i-bioinzhener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ub216357883.orgs.biz/" TargetMode="External"/><Relationship Id="rId10" Type="http://schemas.openxmlformats.org/officeDocument/2006/relationships/hyperlink" Target="https://startupjedi.vc/ru/content/biologiya-budushch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m.1sept.ru/article.php?ID=200900102" TargetMode="External"/><Relationship Id="rId14" Type="http://schemas.openxmlformats.org/officeDocument/2006/relationships/hyperlink" Target="https://www.trv-science.ru/2021/12/chto-takoe-biotexnologiya-i-pochemu-eto-nauka-budushhe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7</cp:revision>
  <dcterms:created xsi:type="dcterms:W3CDTF">2025-08-31T14:33:00Z</dcterms:created>
  <dcterms:modified xsi:type="dcterms:W3CDTF">2025-12-09T07:13:00Z</dcterms:modified>
</cp:coreProperties>
</file>